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C" w:rsidRPr="00A748F4" w:rsidRDefault="004A3FCC" w:rsidP="00524861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A3FCC" w:rsidRPr="00A748F4" w:rsidRDefault="00435687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99835" cy="8874130"/>
            <wp:effectExtent l="19050" t="0" r="5715" b="0"/>
            <wp:docPr id="1" name="Рисунок 1" descr="D:\Documents and Settings\User\Мои документы\Downloads\текущий контроль, промеж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текущий контроль, промеж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7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CC" w:rsidRPr="00496D3A" w:rsidRDefault="00496D3A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6D3A">
        <w:rPr>
          <w:rFonts w:ascii="Times New Roman" w:hAnsi="Times New Roman"/>
          <w:bCs/>
          <w:sz w:val="24"/>
          <w:szCs w:val="24"/>
        </w:rPr>
        <w:t xml:space="preserve">22.01.2014 № </w:t>
      </w:r>
      <w:r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1.1.2. нормативными правовыми актами субъекта РФ (при их наличии):</w:t>
      </w:r>
    </w:p>
    <w:p w:rsidR="004D108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D108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4D108A">
        <w:rPr>
          <w:rFonts w:ascii="Times New Roman" w:hAnsi="Times New Roman"/>
          <w:sz w:val="24"/>
          <w:szCs w:val="24"/>
        </w:rPr>
        <w:t>_________;</w:t>
      </w:r>
    </w:p>
    <w:p w:rsidR="004A3FCC" w:rsidRPr="0088432E" w:rsidRDefault="004A3FCC" w:rsidP="00DD1A95">
      <w:pPr>
        <w:widowControl w:val="0"/>
        <w:spacing w:after="0" w:line="360" w:lineRule="auto"/>
        <w:ind w:left="2124" w:right="-1" w:firstLine="708"/>
        <w:jc w:val="both"/>
        <w:rPr>
          <w:rFonts w:ascii="Times New Roman" w:hAnsi="Times New Roman"/>
          <w:i/>
          <w:sz w:val="20"/>
          <w:szCs w:val="20"/>
        </w:rPr>
      </w:pPr>
      <w:r w:rsidRPr="0088432E">
        <w:rPr>
          <w:rFonts w:ascii="Times New Roman" w:hAnsi="Times New Roman"/>
          <w:i/>
          <w:sz w:val="20"/>
          <w:szCs w:val="20"/>
        </w:rPr>
        <w:t>(</w:t>
      </w:r>
      <w:r w:rsidR="004D108A" w:rsidRPr="0088432E">
        <w:rPr>
          <w:rFonts w:ascii="Times New Roman" w:hAnsi="Times New Roman"/>
          <w:i/>
          <w:sz w:val="20"/>
          <w:szCs w:val="20"/>
        </w:rPr>
        <w:t>У</w:t>
      </w:r>
      <w:r w:rsidRPr="0088432E">
        <w:rPr>
          <w:rFonts w:ascii="Times New Roman" w:hAnsi="Times New Roman"/>
          <w:i/>
          <w:sz w:val="20"/>
          <w:szCs w:val="20"/>
        </w:rPr>
        <w:t>казать нормативные акты субъекта</w:t>
      </w:r>
      <w:r w:rsidR="004D108A" w:rsidRPr="0088432E">
        <w:rPr>
          <w:rFonts w:ascii="Times New Roman" w:hAnsi="Times New Roman"/>
          <w:i/>
          <w:sz w:val="20"/>
          <w:szCs w:val="20"/>
        </w:rPr>
        <w:t xml:space="preserve"> РФ</w:t>
      </w:r>
      <w:r w:rsidRPr="0088432E">
        <w:rPr>
          <w:rFonts w:ascii="Times New Roman" w:hAnsi="Times New Roman"/>
          <w:i/>
          <w:sz w:val="20"/>
          <w:szCs w:val="20"/>
        </w:rPr>
        <w:t>)</w:t>
      </w:r>
    </w:p>
    <w:p w:rsidR="004A3FCC" w:rsidRPr="00DD04B5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FC17D1">
        <w:rPr>
          <w:rFonts w:ascii="Times New Roman" w:hAnsi="Times New Roman"/>
          <w:sz w:val="24"/>
          <w:szCs w:val="24"/>
        </w:rPr>
        <w:t>Далисичской сош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общеобразовательной программой ОО;</w:t>
      </w:r>
    </w:p>
    <w:p w:rsidR="0075151A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5151A" w:rsidRPr="00A748F4">
        <w:rPr>
          <w:rFonts w:ascii="Times New Roman" w:hAnsi="Times New Roman"/>
          <w:sz w:val="24"/>
          <w:szCs w:val="24"/>
        </w:rPr>
        <w:t>Положениями об органах коллегиального управления ОО</w:t>
      </w:r>
      <w:r w:rsidR="006130CB">
        <w:rPr>
          <w:rStyle w:val="a9"/>
          <w:rFonts w:ascii="Times New Roman" w:hAnsi="Times New Roman"/>
          <w:sz w:val="24"/>
          <w:szCs w:val="24"/>
        </w:rPr>
        <w:footnoteReference w:id="2"/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учете результатов освоения обучающимися образовательных программ в ОО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внутришкольного мониторинга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внутришкольном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зачета </w:t>
      </w:r>
      <w:r w:rsidR="0075151A" w:rsidRPr="00A748F4">
        <w:rPr>
          <w:rFonts w:ascii="Times New Roman" w:hAnsi="Times New Roman"/>
          <w:sz w:val="24"/>
          <w:szCs w:val="24"/>
        </w:rPr>
        <w:t>(</w:t>
      </w:r>
      <w:r w:rsidR="004A3FCC" w:rsidRPr="00A748F4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="0075151A" w:rsidRPr="00A748F4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</w:t>
      </w:r>
      <w:r w:rsidRPr="00A748F4">
        <w:rPr>
          <w:rFonts w:ascii="Times New Roman" w:hAnsi="Times New Roman"/>
          <w:sz w:val="24"/>
          <w:szCs w:val="24"/>
        </w:rPr>
        <w:lastRenderedPageBreak/>
        <w:t>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котором(ой)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Цель текущего контроля успеваемости заключается в: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845483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предупреждении неуспеваемости</w:t>
      </w:r>
      <w:r w:rsidR="00292756">
        <w:rPr>
          <w:rFonts w:ascii="Times New Roman" w:hAnsi="Times New Roman"/>
          <w:sz w:val="24"/>
          <w:szCs w:val="24"/>
        </w:rPr>
        <w:t>.</w:t>
      </w:r>
    </w:p>
    <w:p w:rsidR="004A3FCC" w:rsidRPr="0088432E" w:rsidRDefault="004A3FCC" w:rsidP="00DD1A95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2.2. Текущий контроль успеваемости обучающихся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поу</w:t>
      </w:r>
      <w:r w:rsidR="00292756">
        <w:rPr>
          <w:rFonts w:ascii="Times New Roman" w:hAnsi="Times New Roman"/>
          <w:sz w:val="24"/>
          <w:szCs w:val="24"/>
        </w:rPr>
        <w:t>рочно, после изучения темы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четвертям/</w:t>
      </w:r>
      <w:r w:rsidR="00C05FBC">
        <w:rPr>
          <w:rFonts w:ascii="Times New Roman" w:hAnsi="Times New Roman"/>
          <w:sz w:val="24"/>
          <w:szCs w:val="24"/>
        </w:rPr>
        <w:t>с</w:t>
      </w:r>
      <w:r w:rsidR="004A3FCC" w:rsidRPr="00C05FBC">
        <w:rPr>
          <w:rFonts w:ascii="Times New Roman" w:hAnsi="Times New Roman"/>
          <w:sz w:val="24"/>
          <w:szCs w:val="24"/>
        </w:rPr>
        <w:t>еместрам и (или) полугодиям;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</w:p>
    <w:p w:rsidR="003F7F61" w:rsidRDefault="003F7F61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5151A" w:rsidRPr="0088432E" w:rsidRDefault="0075151A" w:rsidP="00DD1A95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2.3.1. поурочный и потемный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D31F55" w:rsidRDefault="0029275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151A" w:rsidRPr="0088432E" w:rsidRDefault="0075151A" w:rsidP="00DD1A95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четвертям/семестрам и (или) полугодиям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292756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– во 2-9-х классах по предметам с недельной нагрузкой более 1 часа;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292756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>– в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5151A" w:rsidRPr="00A748F4">
        <w:rPr>
          <w:rFonts w:ascii="Times New Roman" w:hAnsi="Times New Roman"/>
          <w:sz w:val="24"/>
          <w:szCs w:val="24"/>
        </w:rPr>
        <w:t>2-</w:t>
      </w:r>
      <w:r w:rsidR="004A3FCC" w:rsidRPr="00A748F4">
        <w:rPr>
          <w:rFonts w:ascii="Times New Roman" w:hAnsi="Times New Roman"/>
          <w:sz w:val="24"/>
          <w:szCs w:val="24"/>
        </w:rPr>
        <w:t>4-х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5–9-х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10–11-х класса по всем предметам;</w:t>
      </w:r>
    </w:p>
    <w:p w:rsidR="00D179CD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E535CE" w:rsidRPr="007B2EAF">
        <w:rPr>
          <w:rFonts w:ascii="Times New Roman" w:hAnsi="Times New Roman"/>
          <w:sz w:val="24"/>
          <w:szCs w:val="24"/>
        </w:rPr>
        <w:t>по предметам учебного плана в объеме не менее 0,5 часа</w:t>
      </w:r>
      <w:r w:rsidR="00327F06" w:rsidRPr="007B2EAF">
        <w:rPr>
          <w:rFonts w:ascii="Times New Roman" w:hAnsi="Times New Roman"/>
          <w:sz w:val="24"/>
          <w:szCs w:val="24"/>
        </w:rPr>
        <w:t xml:space="preserve"> в нед.</w:t>
      </w:r>
      <w:r w:rsidR="00327F06">
        <w:rPr>
          <w:rFonts w:ascii="Times New Roman" w:hAnsi="Times New Roman"/>
          <w:sz w:val="24"/>
          <w:szCs w:val="24"/>
        </w:rPr>
        <w:t xml:space="preserve"> </w:t>
      </w:r>
    </w:p>
    <w:p w:rsidR="00D179CD" w:rsidRPr="0088432E" w:rsidRDefault="00D179CD" w:rsidP="00DD1A95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 Текущий контроль успеваемости обучающихся: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</w:t>
      </w:r>
      <w:r w:rsidR="00FC17D1">
        <w:rPr>
          <w:rFonts w:ascii="Times New Roman" w:hAnsi="Times New Roman"/>
          <w:sz w:val="24"/>
          <w:szCs w:val="24"/>
        </w:rPr>
        <w:t xml:space="preserve"> и 2</w:t>
      </w:r>
      <w:r w:rsidRPr="00A748F4">
        <w:rPr>
          <w:rFonts w:ascii="Times New Roman" w:hAnsi="Times New Roman"/>
          <w:sz w:val="24"/>
          <w:szCs w:val="24"/>
        </w:rPr>
        <w:t>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DE43F7" w:rsidRPr="0088432E" w:rsidRDefault="00DE43F7" w:rsidP="00FC17D1">
      <w:pPr>
        <w:widowControl w:val="0"/>
        <w:spacing w:after="0" w:line="360" w:lineRule="auto"/>
        <w:ind w:right="-1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FC17D1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 3</w:t>
      </w:r>
      <w:r w:rsidR="004A3FCC" w:rsidRPr="00A748F4">
        <w:rPr>
          <w:rFonts w:ascii="Times New Roman" w:hAnsi="Times New Roman"/>
          <w:sz w:val="24"/>
          <w:szCs w:val="24"/>
        </w:rPr>
        <w:t>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D55800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безотметочно ("зачтено") по учебным предметам, </w:t>
      </w:r>
      <w:r w:rsidR="00292756">
        <w:rPr>
          <w:rFonts w:ascii="Times New Roman" w:hAnsi="Times New Roman"/>
          <w:sz w:val="24"/>
          <w:szCs w:val="24"/>
        </w:rPr>
        <w:t xml:space="preserve"> элективным </w:t>
      </w:r>
      <w:r w:rsidR="004A3FCC" w:rsidRPr="00A748F4">
        <w:rPr>
          <w:rFonts w:ascii="Times New Roman" w:hAnsi="Times New Roman"/>
          <w:sz w:val="24"/>
          <w:szCs w:val="24"/>
        </w:rPr>
        <w:t>курсам, дисциплинам (модулям);</w:t>
      </w:r>
    </w:p>
    <w:p w:rsidR="00F97324" w:rsidRPr="0088432E" w:rsidRDefault="00F97324" w:rsidP="00DD1A95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</w:t>
      </w:r>
      <w:r w:rsidRPr="00A748F4">
        <w:rPr>
          <w:rFonts w:ascii="Times New Roman" w:hAnsi="Times New Roman"/>
          <w:sz w:val="24"/>
          <w:szCs w:val="24"/>
        </w:rPr>
        <w:lastRenderedPageBreak/>
        <w:t>определенным Положением о системе оценивания</w:t>
      </w:r>
      <w:r w:rsidR="00F97324" w:rsidRPr="00A748F4">
        <w:rPr>
          <w:rFonts w:ascii="Times New Roman" w:hAnsi="Times New Roman"/>
          <w:sz w:val="24"/>
          <w:szCs w:val="24"/>
        </w:rPr>
        <w:t xml:space="preserve"> учебных достижений обучающихся в ОО</w:t>
      </w:r>
      <w:r w:rsidRPr="008B3C7C">
        <w:rPr>
          <w:rStyle w:val="a9"/>
        </w:rPr>
        <w:footnoteReference w:id="3"/>
      </w:r>
      <w:r w:rsidR="00066932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организацией</w:t>
      </w:r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четвертных/семестровых 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</w:t>
      </w:r>
      <w:r w:rsidR="00FC17D1">
        <w:rPr>
          <w:rFonts w:ascii="Times New Roman" w:hAnsi="Times New Roman"/>
          <w:sz w:val="24"/>
          <w:szCs w:val="24"/>
        </w:rPr>
        <w:t>его контроля за четверть</w:t>
      </w:r>
      <w:r w:rsidRPr="00A748F4">
        <w:rPr>
          <w:rFonts w:ascii="Times New Roman" w:hAnsi="Times New Roman"/>
          <w:sz w:val="24"/>
          <w:szCs w:val="24"/>
        </w:rPr>
        <w:t>/полугодие:</w:t>
      </w:r>
    </w:p>
    <w:p w:rsidR="004E349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2/3 или </w:t>
      </w:r>
      <w:r w:rsidR="00292756">
        <w:rPr>
          <w:rFonts w:ascii="Times New Roman" w:hAnsi="Times New Roman"/>
          <w:sz w:val="24"/>
          <w:szCs w:val="24"/>
        </w:rPr>
        <w:t xml:space="preserve">большей половины 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учебного врем</w:t>
      </w:r>
      <w:r w:rsidR="00292756">
        <w:rPr>
          <w:rFonts w:ascii="Times New Roman" w:hAnsi="Times New Roman"/>
          <w:sz w:val="24"/>
          <w:szCs w:val="24"/>
        </w:rPr>
        <w:t>ени, отметка за четверть</w:t>
      </w:r>
      <w:r w:rsidR="004A3FCC" w:rsidRPr="00A748F4">
        <w:rPr>
          <w:rFonts w:ascii="Times New Roman" w:hAnsi="Times New Roman"/>
          <w:sz w:val="24"/>
          <w:szCs w:val="24"/>
        </w:rPr>
        <w:t>/полугодие не выставляется</w:t>
      </w:r>
      <w:r w:rsidR="004E349A">
        <w:rPr>
          <w:rFonts w:ascii="Times New Roman" w:hAnsi="Times New Roman"/>
          <w:sz w:val="24"/>
          <w:szCs w:val="24"/>
        </w:rPr>
        <w:t xml:space="preserve"> или</w:t>
      </w:r>
      <w:r w:rsidR="00292756">
        <w:rPr>
          <w:rFonts w:ascii="Times New Roman" w:hAnsi="Times New Roman"/>
          <w:sz w:val="24"/>
          <w:szCs w:val="24"/>
        </w:rPr>
        <w:t xml:space="preserve"> предлагается сдать пропущенные темы в виде зачета с самостоятельной подготовкой к нему</w:t>
      </w:r>
      <w:r w:rsidR="004E349A">
        <w:rPr>
          <w:rFonts w:ascii="Times New Roman" w:hAnsi="Times New Roman"/>
          <w:sz w:val="24"/>
          <w:szCs w:val="24"/>
        </w:rPr>
        <w:t>.</w:t>
      </w:r>
    </w:p>
    <w:p w:rsidR="004E349A" w:rsidRPr="0088432E" w:rsidRDefault="004E349A" w:rsidP="0088432E">
      <w:pPr>
        <w:widowControl w:val="0"/>
        <w:spacing w:after="0" w:line="360" w:lineRule="auto"/>
        <w:ind w:left="4956" w:right="-1"/>
        <w:jc w:val="both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r w:rsidR="004E349A" w:rsidRPr="00A748F4">
        <w:rPr>
          <w:rFonts w:ascii="Times New Roman" w:hAnsi="Times New Roman"/>
          <w:sz w:val="24"/>
          <w:szCs w:val="24"/>
        </w:rPr>
        <w:t xml:space="preserve">указанных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четверть/семестр/полугодие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>тся на основании результатов текущего контроля успеваемости, осущ</w:t>
      </w:r>
      <w:r w:rsidR="00FC17D1">
        <w:rPr>
          <w:rFonts w:ascii="Times New Roman" w:hAnsi="Times New Roman"/>
          <w:sz w:val="24"/>
          <w:szCs w:val="24"/>
        </w:rPr>
        <w:t xml:space="preserve">ествляемого потемно/поурочно </w:t>
      </w:r>
      <w:r w:rsidR="008D56F1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за </w:t>
      </w:r>
      <w:r w:rsidR="00292756">
        <w:rPr>
          <w:rFonts w:ascii="Times New Roman" w:hAnsi="Times New Roman"/>
          <w:sz w:val="24"/>
          <w:szCs w:val="24"/>
        </w:rPr>
        <w:t xml:space="preserve">1 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292756">
        <w:rPr>
          <w:rFonts w:ascii="Times New Roman" w:hAnsi="Times New Roman"/>
          <w:sz w:val="24"/>
          <w:szCs w:val="24"/>
        </w:rPr>
        <w:t>ень</w:t>
      </w:r>
      <w:r w:rsidR="004A3FCC" w:rsidRPr="00A748F4">
        <w:rPr>
          <w:rFonts w:ascii="Times New Roman" w:hAnsi="Times New Roman"/>
          <w:sz w:val="24"/>
          <w:szCs w:val="24"/>
        </w:rPr>
        <w:t xml:space="preserve"> до начала каникул или начала</w:t>
      </w:r>
      <w:r w:rsidR="00FC17D1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4A3FCC" w:rsidRPr="00FC17D1" w:rsidRDefault="004A3FCC" w:rsidP="00FC17D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2.4.8. с целью улучшения </w:t>
      </w:r>
      <w:r w:rsidR="00FC17D1">
        <w:rPr>
          <w:rFonts w:ascii="Times New Roman" w:hAnsi="Times New Roman"/>
          <w:sz w:val="24"/>
          <w:szCs w:val="24"/>
        </w:rPr>
        <w:t>отметок за четверть</w:t>
      </w:r>
      <w:r w:rsidRPr="00A748F4">
        <w:rPr>
          <w:rFonts w:ascii="Times New Roman" w:hAnsi="Times New Roman"/>
          <w:sz w:val="24"/>
          <w:szCs w:val="24"/>
        </w:rPr>
        <w:t>/полугодие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>9-х классах ОО предусмотрено пр</w:t>
      </w:r>
      <w:r w:rsidR="00FC17D1">
        <w:rPr>
          <w:rFonts w:ascii="Times New Roman" w:hAnsi="Times New Roman"/>
          <w:sz w:val="24"/>
          <w:szCs w:val="24"/>
        </w:rPr>
        <w:t>едварительное знакомство с предполагаемыми оценками</w:t>
      </w:r>
      <w:r w:rsidRPr="00A748F4">
        <w:rPr>
          <w:rFonts w:ascii="Times New Roman" w:hAnsi="Times New Roman"/>
          <w:sz w:val="24"/>
          <w:szCs w:val="24"/>
        </w:rPr>
        <w:t xml:space="preserve">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</w:p>
    <w:p w:rsidR="008D56F1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</w:t>
      </w:r>
      <w:r w:rsidR="00FC17D1">
        <w:rPr>
          <w:rFonts w:ascii="Times New Roman" w:hAnsi="Times New Roman"/>
          <w:sz w:val="24"/>
          <w:szCs w:val="24"/>
        </w:rPr>
        <w:t>ностями выбранного направления не осуществляется в форме отметки, предполагается выступление на различных мероприятиях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>.</w:t>
      </w:r>
    </w:p>
    <w:p w:rsidR="008D56F1" w:rsidRPr="0088432E" w:rsidRDefault="008D56F1" w:rsidP="00DD1A95">
      <w:pPr>
        <w:widowControl w:val="0"/>
        <w:spacing w:after="0" w:line="360" w:lineRule="auto"/>
        <w:ind w:left="7080" w:right="-1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4A3FCC" w:rsidRPr="00FC17D1" w:rsidRDefault="00F97324" w:rsidP="00FC17D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="00ED2FE3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обучающих</w:t>
      </w:r>
      <w:r w:rsidR="00FC17D1">
        <w:rPr>
          <w:rFonts w:ascii="Times New Roman" w:hAnsi="Times New Roman"/>
          <w:sz w:val="24"/>
          <w:szCs w:val="24"/>
        </w:rPr>
        <w:t xml:space="preserve">ся в ОО не осуществляется </w:t>
      </w:r>
      <w:r w:rsidR="00FC17D1">
        <w:rPr>
          <w:rFonts w:ascii="Times New Roman" w:hAnsi="Times New Roman"/>
          <w:sz w:val="24"/>
          <w:szCs w:val="24"/>
        </w:rPr>
        <w:br/>
      </w:r>
    </w:p>
    <w:p w:rsidR="006C08A4" w:rsidRDefault="006C08A4" w:rsidP="006C08A4">
      <w:pPr>
        <w:pStyle w:val="af4"/>
        <w:jc w:val="center"/>
        <w:rPr>
          <w:rFonts w:ascii="Times New Roman" w:hAnsi="Times New Roman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</w:t>
      </w:r>
      <w:r w:rsidR="001D3271" w:rsidRPr="00DD1FF3">
        <w:rPr>
          <w:rFonts w:ascii="Times New Roman" w:hAnsi="Times New Roman"/>
          <w:sz w:val="24"/>
          <w:szCs w:val="24"/>
        </w:rPr>
        <w:lastRenderedPageBreak/>
        <w:t>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FC17D1">
        <w:rPr>
          <w:rFonts w:ascii="Times New Roman" w:hAnsi="Times New Roman"/>
          <w:sz w:val="24"/>
          <w:szCs w:val="24"/>
        </w:rPr>
        <w:t>2. Промежуточную аттестацию в Далисичской  сош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4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5432AB">
        <w:rPr>
          <w:rFonts w:ascii="Times New Roman" w:hAnsi="Times New Roman"/>
          <w:b/>
          <w:sz w:val="24"/>
          <w:szCs w:val="24"/>
        </w:rPr>
        <w:t>учебным(и) планом(ами</w:t>
      </w:r>
      <w:r w:rsidR="005432AB">
        <w:rPr>
          <w:rFonts w:ascii="Times New Roman" w:hAnsi="Times New Roman"/>
          <w:sz w:val="24"/>
          <w:szCs w:val="24"/>
        </w:rPr>
        <w:t>)</w:t>
      </w:r>
      <w:r w:rsidR="00AC413F" w:rsidRPr="00DD1FF3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3.5. 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обучающихся проводится </w:t>
      </w:r>
      <w:r w:rsidR="005432AB">
        <w:rPr>
          <w:rFonts w:ascii="Times New Roman" w:hAnsi="Times New Roman"/>
          <w:sz w:val="24"/>
          <w:szCs w:val="24"/>
        </w:rPr>
        <w:t>в сроки, установленные календарным учебном график</w:t>
      </w:r>
      <w:r w:rsidR="007F7646">
        <w:rPr>
          <w:rFonts w:ascii="Times New Roman" w:hAnsi="Times New Roman"/>
          <w:sz w:val="24"/>
          <w:szCs w:val="24"/>
        </w:rPr>
        <w:t>ом</w:t>
      </w:r>
      <w:r w:rsidR="005432AB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 xml:space="preserve">) с обязательной сдачей данного(ых) </w:t>
      </w:r>
      <w:r w:rsidRPr="00A748F4">
        <w:rPr>
          <w:rFonts w:ascii="Times New Roman" w:hAnsi="Times New Roman"/>
          <w:sz w:val="24"/>
          <w:szCs w:val="24"/>
        </w:rPr>
        <w:lastRenderedPageBreak/>
        <w:t>предмета(ов);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footnoteReference w:id="5"/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>могут быть зачтены внеучебные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ромежуточная аттестация обучающихся в ОО проводится:</w:t>
      </w:r>
    </w:p>
    <w:p w:rsidR="0072574F" w:rsidRDefault="00DD1FF3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2574F">
        <w:rPr>
          <w:rFonts w:ascii="Times New Roman" w:hAnsi="Times New Roman"/>
          <w:sz w:val="24"/>
          <w:szCs w:val="24"/>
        </w:rPr>
        <w:t>учителем-предметником</w:t>
      </w:r>
      <w:r w:rsidR="00553C88">
        <w:rPr>
          <w:rFonts w:ascii="Times New Roman" w:hAnsi="Times New Roman"/>
          <w:sz w:val="24"/>
          <w:szCs w:val="24"/>
        </w:rPr>
        <w:t xml:space="preserve"> после изучения программного материала по предмету по материалам, которые создает учитель-предметник</w:t>
      </w:r>
      <w:r w:rsidR="0072574F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переведены в следующий класс условно, с последующей </w:t>
      </w:r>
      <w:r w:rsidR="00136FD9">
        <w:rPr>
          <w:rFonts w:ascii="Times New Roman" w:hAnsi="Times New Roman"/>
          <w:sz w:val="24"/>
          <w:szCs w:val="24"/>
        </w:rPr>
        <w:t>ликвидацией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</w:t>
      </w:r>
      <w:r w:rsidR="00136FD9">
        <w:rPr>
          <w:rFonts w:ascii="Times New Roman" w:hAnsi="Times New Roman"/>
          <w:sz w:val="24"/>
          <w:szCs w:val="24"/>
        </w:rPr>
        <w:t xml:space="preserve">ой </w:t>
      </w:r>
      <w:r w:rsidR="004A3FCC" w:rsidRPr="00A748F4">
        <w:rPr>
          <w:rFonts w:ascii="Times New Roman" w:hAnsi="Times New Roman"/>
          <w:sz w:val="24"/>
          <w:szCs w:val="24"/>
        </w:rPr>
        <w:t>задолженност</w:t>
      </w:r>
      <w:r w:rsidR="00136FD9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</w:t>
      </w:r>
      <w:r w:rsidR="00553C88">
        <w:rPr>
          <w:rFonts w:ascii="Times New Roman" w:hAnsi="Times New Roman"/>
          <w:sz w:val="24"/>
          <w:szCs w:val="24"/>
        </w:rPr>
        <w:t>третьей учебного года</w:t>
      </w:r>
      <w:r w:rsidRPr="00A748F4">
        <w:rPr>
          <w:rFonts w:ascii="Times New Roman" w:hAnsi="Times New Roman"/>
          <w:sz w:val="24"/>
          <w:szCs w:val="24"/>
        </w:rPr>
        <w:t xml:space="preserve">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</w:t>
      </w:r>
      <w:r w:rsidRPr="008B3C7C">
        <w:rPr>
          <w:rStyle w:val="a9"/>
        </w:rPr>
        <w:footnoteReference w:id="6"/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3.8. 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0D2B57" w:rsidRPr="00985FFB" w:rsidRDefault="004A3FCC" w:rsidP="00985FFB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3.9. Промежуточная аттестация в рамках внеурочной дея</w:t>
      </w:r>
      <w:r w:rsidR="00985FFB">
        <w:rPr>
          <w:rFonts w:ascii="Times New Roman" w:hAnsi="Times New Roman"/>
          <w:sz w:val="24"/>
          <w:szCs w:val="24"/>
        </w:rPr>
        <w:t>тельности в ОО не предусмотрена.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помощь педагога-психолога (иное);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>ОО (или структурного подразделения (</w:t>
      </w:r>
      <w:r w:rsidR="004A3FCC" w:rsidRPr="00A748F4">
        <w:rPr>
          <w:rFonts w:ascii="Times New Roman" w:hAnsi="Times New Roman"/>
          <w:sz w:val="24"/>
          <w:szCs w:val="24"/>
        </w:rPr>
        <w:t>предметного методического объединения</w:t>
      </w:r>
      <w:r w:rsidR="007E61FF" w:rsidRPr="00A748F4">
        <w:rPr>
          <w:rFonts w:ascii="Times New Roman" w:hAnsi="Times New Roman"/>
          <w:sz w:val="24"/>
          <w:szCs w:val="24"/>
        </w:rPr>
        <w:t>, кафедры)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>ешение предметной комиссии оформляется протоколом приема промежуточной аттестации обучающихся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оставлены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</w:t>
      </w:r>
      <w:r w:rsidR="00985FFB">
        <w:rPr>
          <w:rFonts w:ascii="Times New Roman" w:hAnsi="Times New Roman"/>
          <w:sz w:val="24"/>
          <w:szCs w:val="24"/>
        </w:rPr>
        <w:t>индивидуальном учебном плане ОО.</w:t>
      </w:r>
    </w:p>
    <w:p w:rsidR="00246D62" w:rsidRDefault="00985FFB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432E" w:rsidRPr="007F7646" w:rsidRDefault="0088432E" w:rsidP="007F764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A3FCC" w:rsidRPr="00A748F4">
        <w:rPr>
          <w:rFonts w:ascii="Times New Roman" w:hAnsi="Times New Roman"/>
          <w:b/>
          <w:sz w:val="24"/>
          <w:szCs w:val="24"/>
        </w:rPr>
        <w:t>. Промежуточная аттестация экстернов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>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4A3FCC"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A3FCC" w:rsidRPr="00A748F4">
        <w:rPr>
          <w:rFonts w:ascii="Times New Roman" w:hAnsi="Times New Roman"/>
          <w:sz w:val="24"/>
          <w:szCs w:val="24"/>
        </w:rPr>
        <w:t>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экстерна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расписанием/графиком, утвержденным руководителем ОО за </w:t>
      </w:r>
      <w:r w:rsidR="00985FFB">
        <w:rPr>
          <w:rFonts w:ascii="Times New Roman" w:hAnsi="Times New Roman"/>
          <w:sz w:val="24"/>
          <w:szCs w:val="24"/>
        </w:rPr>
        <w:t xml:space="preserve">10 </w:t>
      </w:r>
      <w:r w:rsidR="00246D62">
        <w:rPr>
          <w:rFonts w:ascii="Times New Roman" w:hAnsi="Times New Roman"/>
          <w:sz w:val="24"/>
          <w:szCs w:val="24"/>
        </w:rPr>
        <w:t xml:space="preserve">дней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предметным методическим объединением (предметной кафедрой, структурным подразделением, администрацией);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A3FCC" w:rsidRPr="00A748F4">
        <w:rPr>
          <w:rFonts w:ascii="Times New Roman" w:hAnsi="Times New Roman"/>
          <w:sz w:val="24"/>
          <w:szCs w:val="24"/>
        </w:rPr>
        <w:t>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4A3FCC" w:rsidRPr="00A748F4">
        <w:rPr>
          <w:rFonts w:ascii="Times New Roman" w:hAnsi="Times New Roman"/>
          <w:sz w:val="24"/>
          <w:szCs w:val="24"/>
        </w:rPr>
        <w:t>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4A3FCC" w:rsidRPr="00A748F4">
        <w:rPr>
          <w:rFonts w:ascii="Times New Roman" w:hAnsi="Times New Roman"/>
          <w:sz w:val="24"/>
          <w:szCs w:val="24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</w:t>
      </w:r>
      <w:r>
        <w:rPr>
          <w:rFonts w:ascii="Times New Roman" w:hAnsi="Times New Roman"/>
          <w:sz w:val="24"/>
          <w:szCs w:val="24"/>
        </w:rPr>
        <w:t>ликвидировать академическую задолженность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п. 5.1.2. настоящего Положения.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4A3FCC" w:rsidRPr="00A748F4">
        <w:rPr>
          <w:rFonts w:ascii="Times New Roman" w:hAnsi="Times New Roman"/>
          <w:sz w:val="24"/>
          <w:szCs w:val="24"/>
        </w:rPr>
        <w:t>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4A3FCC" w:rsidRPr="00A748F4">
        <w:rPr>
          <w:rFonts w:ascii="Times New Roman" w:hAnsi="Times New Roman"/>
          <w:sz w:val="24"/>
          <w:szCs w:val="24"/>
        </w:rPr>
        <w:t>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A3FCC" w:rsidRPr="00A748F4">
        <w:rPr>
          <w:rFonts w:ascii="Times New Roman" w:hAnsi="Times New Roman"/>
          <w:b/>
          <w:sz w:val="24"/>
          <w:szCs w:val="24"/>
        </w:rPr>
        <w:t>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="004A3FCC"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FCC" w:rsidRPr="00A748F4">
        <w:rPr>
          <w:rFonts w:ascii="Times New Roman" w:hAnsi="Times New Roman"/>
          <w:sz w:val="24"/>
          <w:szCs w:val="24"/>
        </w:rPr>
        <w:t xml:space="preserve">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подлежат открытому общественному обсуждению на заседаниях коллегиальных органов управления ОО и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.3. </w:t>
      </w:r>
      <w:r w:rsidR="005D7051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вносятся в случае их одобрения органами, указанными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</w:t>
      </w:r>
      <w:r w:rsidR="005D705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435687">
      <w:pgSz w:w="11906" w:h="16838"/>
      <w:pgMar w:top="709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3D" w:rsidRDefault="00CE2F3D">
      <w:pPr>
        <w:spacing w:after="0" w:line="240" w:lineRule="auto"/>
      </w:pPr>
      <w:r>
        <w:separator/>
      </w:r>
    </w:p>
  </w:endnote>
  <w:endnote w:type="continuationSeparator" w:id="1">
    <w:p w:rsidR="00CE2F3D" w:rsidRDefault="00C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3D" w:rsidRDefault="00CE2F3D">
      <w:pPr>
        <w:spacing w:after="0" w:line="240" w:lineRule="auto"/>
      </w:pPr>
      <w:r>
        <w:separator/>
      </w:r>
    </w:p>
  </w:footnote>
  <w:footnote w:type="continuationSeparator" w:id="1">
    <w:p w:rsidR="00CE2F3D" w:rsidRDefault="00CE2F3D">
      <w:pPr>
        <w:spacing w:after="0" w:line="240" w:lineRule="auto"/>
      </w:pPr>
      <w:r>
        <w:continuationSeparator/>
      </w:r>
    </w:p>
  </w:footnote>
  <w:footnote w:id="2">
    <w:p w:rsidR="006130CB" w:rsidRPr="006130CB" w:rsidRDefault="006130CB">
      <w:pPr>
        <w:pStyle w:val="af4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6130CB">
        <w:rPr>
          <w:rFonts w:ascii="Times New Roman" w:hAnsi="Times New Roman"/>
        </w:rPr>
        <w:t>Например, Положение о педагогическом совете</w:t>
      </w:r>
    </w:p>
  </w:footnote>
  <w:footnote w:id="3">
    <w:p w:rsidR="004A3FCC" w:rsidRPr="00DD1A95" w:rsidRDefault="004A3FCC">
      <w:pPr>
        <w:pStyle w:val="af4"/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 наличии</w:t>
      </w:r>
      <w:r w:rsidR="006074F9">
        <w:rPr>
          <w:rFonts w:ascii="Times New Roman" w:hAnsi="Times New Roman"/>
        </w:rPr>
        <w:t>.</w:t>
      </w:r>
    </w:p>
  </w:footnote>
  <w:footnote w:id="4">
    <w:p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B3C7C">
        <w:rPr>
          <w:rStyle w:val="a9"/>
        </w:rPr>
        <w:footnoteRef/>
      </w:r>
      <w:r w:rsidRPr="006C0A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>См. п</w:t>
      </w:r>
      <w:r w:rsidR="00D24E6F">
        <w:rPr>
          <w:rFonts w:ascii="Times New Roman" w:hAnsi="Times New Roman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 xml:space="preserve">.5 </w:t>
      </w:r>
      <w:r w:rsidR="000B5B2A" w:rsidRPr="007852F3">
        <w:rPr>
          <w:rFonts w:ascii="Times New Roman" w:hAnsi="Times New Roman"/>
          <w:sz w:val="20"/>
          <w:szCs w:val="20"/>
        </w:rPr>
        <w:t>Порядка</w:t>
      </w:r>
      <w:r w:rsidR="006C0AAB" w:rsidRPr="007852F3">
        <w:rPr>
          <w:rFonts w:ascii="Times New Roman" w:hAnsi="Times New Roman"/>
          <w:sz w:val="20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24E6F">
        <w:rPr>
          <w:rFonts w:ascii="Times New Roman" w:hAnsi="Times New Roman"/>
          <w:sz w:val="20"/>
          <w:szCs w:val="20"/>
        </w:rPr>
        <w:t>.</w:t>
      </w:r>
    </w:p>
  </w:footnote>
  <w:footnote w:id="5">
    <w:p w:rsidR="00ED2FE3" w:rsidRPr="007852F3" w:rsidRDefault="00ED2FE3" w:rsidP="00ED2FE3">
      <w:pPr>
        <w:pStyle w:val="af4"/>
      </w:pPr>
      <w:r w:rsidRPr="008B3C7C"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 w:rsidRPr="007852F3">
        <w:rPr>
          <w:rFonts w:ascii="Times New Roman" w:hAnsi="Times New Roman"/>
        </w:rPr>
        <w:t>Указать нормы своего Положения об обучении на дому в ОО</w:t>
      </w:r>
    </w:p>
  </w:footnote>
  <w:footnote w:id="6">
    <w:p w:rsidR="004A3FCC" w:rsidRPr="00DD1A95" w:rsidRDefault="004A3FCC">
      <w:pPr>
        <w:pStyle w:val="af4"/>
        <w:jc w:val="both"/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</w:rPr>
        <w:t xml:space="preserve"> </w:t>
      </w:r>
      <w:r w:rsidR="00885B11">
        <w:rPr>
          <w:rFonts w:ascii="Times New Roman" w:hAnsi="Times New Roman"/>
        </w:rPr>
        <w:t>С</w:t>
      </w:r>
      <w:r w:rsidRPr="007852F3">
        <w:rPr>
          <w:rFonts w:ascii="Times New Roman" w:hAnsi="Times New Roman"/>
        </w:rPr>
        <w:t xml:space="preserve">огласно гарантиям прохождения промежуточной аттестации, предоставленным </w:t>
      </w:r>
      <w:r w:rsidR="00885B11">
        <w:rPr>
          <w:rFonts w:ascii="Times New Roman" w:hAnsi="Times New Roman"/>
        </w:rPr>
        <w:t xml:space="preserve">Федеральным законом от 29.12.2012 </w:t>
      </w:r>
      <w:r w:rsidRPr="007852F3">
        <w:rPr>
          <w:rFonts w:ascii="Times New Roman" w:hAnsi="Times New Roman"/>
        </w:rPr>
        <w:t>№ 273-ФЗ</w:t>
      </w:r>
      <w:r w:rsidR="00885B11">
        <w:rPr>
          <w:rFonts w:ascii="Times New Roman" w:hAnsi="Times New Roman"/>
        </w:rPr>
        <w:t xml:space="preserve"> "Об образовании в Российской Федерации"</w:t>
      </w:r>
      <w:r w:rsidRPr="007852F3">
        <w:rPr>
          <w:rFonts w:ascii="Times New Roman" w:hAnsi="Times New Roman"/>
        </w:rPr>
        <w:t xml:space="preserve">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</w:t>
      </w:r>
      <w:r w:rsidR="00885B1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302"/>
    <w:multiLevelType w:val="hybridMultilevel"/>
    <w:tmpl w:val="D53A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151A"/>
    <w:rsid w:val="00007C3D"/>
    <w:rsid w:val="0003434B"/>
    <w:rsid w:val="00035D1A"/>
    <w:rsid w:val="00060C75"/>
    <w:rsid w:val="00066932"/>
    <w:rsid w:val="000A687F"/>
    <w:rsid w:val="000B5B2A"/>
    <w:rsid w:val="000B7E2C"/>
    <w:rsid w:val="000D2B57"/>
    <w:rsid w:val="0010715F"/>
    <w:rsid w:val="00136FD9"/>
    <w:rsid w:val="00140AB9"/>
    <w:rsid w:val="001461CB"/>
    <w:rsid w:val="0015553A"/>
    <w:rsid w:val="00165FD1"/>
    <w:rsid w:val="001764FF"/>
    <w:rsid w:val="001958A3"/>
    <w:rsid w:val="001D3271"/>
    <w:rsid w:val="00246D62"/>
    <w:rsid w:val="00262B0B"/>
    <w:rsid w:val="00292756"/>
    <w:rsid w:val="002E3865"/>
    <w:rsid w:val="0032228C"/>
    <w:rsid w:val="00327F06"/>
    <w:rsid w:val="00342197"/>
    <w:rsid w:val="003C44B6"/>
    <w:rsid w:val="003E3EA6"/>
    <w:rsid w:val="003E47C3"/>
    <w:rsid w:val="003F7F61"/>
    <w:rsid w:val="0041039D"/>
    <w:rsid w:val="00425DE8"/>
    <w:rsid w:val="00435687"/>
    <w:rsid w:val="00451514"/>
    <w:rsid w:val="00457EEE"/>
    <w:rsid w:val="004625E6"/>
    <w:rsid w:val="0048499D"/>
    <w:rsid w:val="00495073"/>
    <w:rsid w:val="00496D3A"/>
    <w:rsid w:val="004A306F"/>
    <w:rsid w:val="004A3FCC"/>
    <w:rsid w:val="004B0120"/>
    <w:rsid w:val="004B3B47"/>
    <w:rsid w:val="004D108A"/>
    <w:rsid w:val="004E349A"/>
    <w:rsid w:val="00501D70"/>
    <w:rsid w:val="00507821"/>
    <w:rsid w:val="00524861"/>
    <w:rsid w:val="005250C1"/>
    <w:rsid w:val="00530443"/>
    <w:rsid w:val="005432AB"/>
    <w:rsid w:val="005464BE"/>
    <w:rsid w:val="00553C88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70AE1"/>
    <w:rsid w:val="0068368A"/>
    <w:rsid w:val="00691FBE"/>
    <w:rsid w:val="006A2F86"/>
    <w:rsid w:val="006C08A4"/>
    <w:rsid w:val="006C0AAB"/>
    <w:rsid w:val="00720154"/>
    <w:rsid w:val="00723A0D"/>
    <w:rsid w:val="0072574F"/>
    <w:rsid w:val="007477C6"/>
    <w:rsid w:val="0075151A"/>
    <w:rsid w:val="00772C65"/>
    <w:rsid w:val="007852F3"/>
    <w:rsid w:val="007A688F"/>
    <w:rsid w:val="007B2EAF"/>
    <w:rsid w:val="007E61FF"/>
    <w:rsid w:val="007E6BED"/>
    <w:rsid w:val="007F7646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F0420"/>
    <w:rsid w:val="008F2182"/>
    <w:rsid w:val="008F2F13"/>
    <w:rsid w:val="00902AD4"/>
    <w:rsid w:val="00923B3D"/>
    <w:rsid w:val="00927410"/>
    <w:rsid w:val="009433F5"/>
    <w:rsid w:val="009436B9"/>
    <w:rsid w:val="009717DC"/>
    <w:rsid w:val="00985FFB"/>
    <w:rsid w:val="009E58CF"/>
    <w:rsid w:val="009F3650"/>
    <w:rsid w:val="00A147B4"/>
    <w:rsid w:val="00A21E96"/>
    <w:rsid w:val="00A31DAD"/>
    <w:rsid w:val="00A748F4"/>
    <w:rsid w:val="00A93F76"/>
    <w:rsid w:val="00A94E21"/>
    <w:rsid w:val="00AA6720"/>
    <w:rsid w:val="00AB50FD"/>
    <w:rsid w:val="00AC1692"/>
    <w:rsid w:val="00AC37A9"/>
    <w:rsid w:val="00AC413F"/>
    <w:rsid w:val="00AF4CF0"/>
    <w:rsid w:val="00B02829"/>
    <w:rsid w:val="00B21F93"/>
    <w:rsid w:val="00B3559F"/>
    <w:rsid w:val="00B8118A"/>
    <w:rsid w:val="00B83C71"/>
    <w:rsid w:val="00B9239C"/>
    <w:rsid w:val="00B933BB"/>
    <w:rsid w:val="00BA65E1"/>
    <w:rsid w:val="00BB5EA3"/>
    <w:rsid w:val="00BF4710"/>
    <w:rsid w:val="00BF54AB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CE2F3D"/>
    <w:rsid w:val="00D00086"/>
    <w:rsid w:val="00D179CD"/>
    <w:rsid w:val="00D24E6F"/>
    <w:rsid w:val="00D31F55"/>
    <w:rsid w:val="00D55800"/>
    <w:rsid w:val="00D75B9C"/>
    <w:rsid w:val="00D938C6"/>
    <w:rsid w:val="00D95685"/>
    <w:rsid w:val="00D97A4D"/>
    <w:rsid w:val="00DC0551"/>
    <w:rsid w:val="00DD04B5"/>
    <w:rsid w:val="00DD1A95"/>
    <w:rsid w:val="00DD1FF3"/>
    <w:rsid w:val="00DD3301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C17D1"/>
    <w:rsid w:val="00F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EA3"/>
    <w:rPr>
      <w:rFonts w:hint="default"/>
    </w:rPr>
  </w:style>
  <w:style w:type="character" w:customStyle="1" w:styleId="WW8Num2z0">
    <w:name w:val="WW8Num2z0"/>
    <w:rsid w:val="00BB5EA3"/>
    <w:rPr>
      <w:rFonts w:hint="default"/>
    </w:rPr>
  </w:style>
  <w:style w:type="character" w:customStyle="1" w:styleId="WW8Num2z1">
    <w:name w:val="WW8Num2z1"/>
    <w:rsid w:val="00BB5EA3"/>
  </w:style>
  <w:style w:type="character" w:customStyle="1" w:styleId="WW8Num2z2">
    <w:name w:val="WW8Num2z2"/>
    <w:rsid w:val="00BB5EA3"/>
  </w:style>
  <w:style w:type="character" w:customStyle="1" w:styleId="WW8Num2z3">
    <w:name w:val="WW8Num2z3"/>
    <w:rsid w:val="00BB5EA3"/>
  </w:style>
  <w:style w:type="character" w:customStyle="1" w:styleId="WW8Num2z4">
    <w:name w:val="WW8Num2z4"/>
    <w:rsid w:val="00BB5EA3"/>
  </w:style>
  <w:style w:type="character" w:customStyle="1" w:styleId="WW8Num2z5">
    <w:name w:val="WW8Num2z5"/>
    <w:rsid w:val="00BB5EA3"/>
  </w:style>
  <w:style w:type="character" w:customStyle="1" w:styleId="WW8Num2z6">
    <w:name w:val="WW8Num2z6"/>
    <w:rsid w:val="00BB5EA3"/>
  </w:style>
  <w:style w:type="character" w:customStyle="1" w:styleId="WW8Num2z7">
    <w:name w:val="WW8Num2z7"/>
    <w:rsid w:val="00BB5EA3"/>
  </w:style>
  <w:style w:type="character" w:customStyle="1" w:styleId="WW8Num2z8">
    <w:name w:val="WW8Num2z8"/>
    <w:rsid w:val="00BB5EA3"/>
  </w:style>
  <w:style w:type="character" w:customStyle="1" w:styleId="WW8Num3z0">
    <w:name w:val="WW8Num3z0"/>
    <w:rsid w:val="00BB5EA3"/>
    <w:rPr>
      <w:rFonts w:hint="default"/>
    </w:rPr>
  </w:style>
  <w:style w:type="character" w:customStyle="1" w:styleId="1">
    <w:name w:val="Основной шрифт абзаца1"/>
    <w:rsid w:val="00BB5EA3"/>
  </w:style>
  <w:style w:type="character" w:styleId="a3">
    <w:name w:val="Hyperlink"/>
    <w:rsid w:val="00BB5EA3"/>
    <w:rPr>
      <w:color w:val="0000FF"/>
      <w:u w:val="single"/>
    </w:rPr>
  </w:style>
  <w:style w:type="character" w:customStyle="1" w:styleId="blk">
    <w:name w:val="blk"/>
    <w:basedOn w:val="1"/>
    <w:rsid w:val="00BB5EA3"/>
  </w:style>
  <w:style w:type="character" w:customStyle="1" w:styleId="a4">
    <w:name w:val="Верхний колонтитул Знак"/>
    <w:basedOn w:val="1"/>
    <w:rsid w:val="00BB5EA3"/>
  </w:style>
  <w:style w:type="character" w:customStyle="1" w:styleId="a5">
    <w:name w:val="Нижний колонтитул Знак"/>
    <w:basedOn w:val="1"/>
    <w:uiPriority w:val="99"/>
    <w:rsid w:val="00BB5EA3"/>
  </w:style>
  <w:style w:type="character" w:customStyle="1" w:styleId="a6">
    <w:name w:val="Текст сноски Знак"/>
    <w:rsid w:val="00BB5EA3"/>
    <w:rPr>
      <w:sz w:val="20"/>
      <w:szCs w:val="20"/>
    </w:rPr>
  </w:style>
  <w:style w:type="character" w:customStyle="1" w:styleId="a7">
    <w:name w:val="Символ сноски"/>
    <w:rsid w:val="00BB5EA3"/>
    <w:rPr>
      <w:vertAlign w:val="superscript"/>
    </w:rPr>
  </w:style>
  <w:style w:type="character" w:customStyle="1" w:styleId="epm">
    <w:name w:val="epm"/>
    <w:basedOn w:val="1"/>
    <w:rsid w:val="00BB5EA3"/>
  </w:style>
  <w:style w:type="character" w:customStyle="1" w:styleId="f">
    <w:name w:val="f"/>
    <w:basedOn w:val="1"/>
    <w:rsid w:val="00BB5EA3"/>
  </w:style>
  <w:style w:type="character" w:customStyle="1" w:styleId="a8">
    <w:name w:val="Текст выноски Знак"/>
    <w:rsid w:val="00BB5EA3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B5EA3"/>
  </w:style>
  <w:style w:type="character" w:styleId="a9">
    <w:name w:val="footnote reference"/>
    <w:uiPriority w:val="99"/>
    <w:rsid w:val="00BB5EA3"/>
    <w:rPr>
      <w:vertAlign w:val="superscript"/>
    </w:rPr>
  </w:style>
  <w:style w:type="character" w:styleId="aa">
    <w:name w:val="endnote reference"/>
    <w:rsid w:val="00BB5EA3"/>
    <w:rPr>
      <w:vertAlign w:val="superscript"/>
    </w:rPr>
  </w:style>
  <w:style w:type="character" w:customStyle="1" w:styleId="ab">
    <w:name w:val="Символы концевой сноски"/>
    <w:rsid w:val="00BB5EA3"/>
  </w:style>
  <w:style w:type="paragraph" w:customStyle="1" w:styleId="ac">
    <w:name w:val="Заголовок"/>
    <w:basedOn w:val="a"/>
    <w:next w:val="ad"/>
    <w:rsid w:val="00BB5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B5EA3"/>
    <w:pPr>
      <w:spacing w:after="120"/>
    </w:pPr>
  </w:style>
  <w:style w:type="paragraph" w:styleId="ae">
    <w:name w:val="List"/>
    <w:basedOn w:val="ad"/>
    <w:rsid w:val="00BB5EA3"/>
    <w:rPr>
      <w:rFonts w:cs="Mangal"/>
    </w:rPr>
  </w:style>
  <w:style w:type="paragraph" w:customStyle="1" w:styleId="10">
    <w:name w:val="Название1"/>
    <w:basedOn w:val="a"/>
    <w:rsid w:val="00BB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5EA3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BB5EA3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B5EA3"/>
    <w:pPr>
      <w:spacing w:after="0" w:line="240" w:lineRule="auto"/>
    </w:pPr>
  </w:style>
  <w:style w:type="paragraph" w:styleId="af1">
    <w:name w:val="footer"/>
    <w:basedOn w:val="a"/>
    <w:uiPriority w:val="99"/>
    <w:rsid w:val="00BB5EA3"/>
    <w:pPr>
      <w:spacing w:after="0" w:line="240" w:lineRule="auto"/>
    </w:pPr>
  </w:style>
  <w:style w:type="paragraph" w:styleId="af2">
    <w:name w:val="List Paragraph"/>
    <w:basedOn w:val="a"/>
    <w:qFormat/>
    <w:rsid w:val="00BB5EA3"/>
    <w:pPr>
      <w:ind w:left="720"/>
    </w:pPr>
    <w:rPr>
      <w:rFonts w:eastAsia="Calibri"/>
    </w:rPr>
  </w:style>
  <w:style w:type="paragraph" w:styleId="af3">
    <w:name w:val="No Spacing"/>
    <w:qFormat/>
    <w:rsid w:val="00BB5EA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rsid w:val="00BB5EA3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rsid w:val="00BB5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7CA6-78D9-4024-B2EF-0508CC98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2016-11-11T05:52:00Z</cp:lastPrinted>
  <dcterms:created xsi:type="dcterms:W3CDTF">2016-01-11T21:24:00Z</dcterms:created>
  <dcterms:modified xsi:type="dcterms:W3CDTF">2016-11-11T15:14:00Z</dcterms:modified>
</cp:coreProperties>
</file>